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DBE59" w14:textId="07D75D73" w:rsidR="00B33641" w:rsidRPr="00581AA1" w:rsidRDefault="00B33641" w:rsidP="00CE1EB8">
      <w:pPr>
        <w:jc w:val="both"/>
        <w:rPr>
          <w:rFonts w:cstheme="minorHAnsi"/>
          <w:b/>
          <w:bCs/>
        </w:rPr>
      </w:pPr>
    </w:p>
    <w:p w14:paraId="1EF8713D" w14:textId="7C4BED31" w:rsidR="00424FF2" w:rsidRPr="00581AA1" w:rsidRDefault="00264AB6" w:rsidP="00B33641">
      <w:pPr>
        <w:jc w:val="center"/>
        <w:rPr>
          <w:rFonts w:cstheme="minorHAnsi"/>
          <w:b/>
          <w:bCs/>
          <w:sz w:val="24"/>
          <w:szCs w:val="24"/>
        </w:rPr>
      </w:pPr>
      <w:r>
        <w:rPr>
          <w:rFonts w:cstheme="minorHAnsi"/>
          <w:b/>
          <w:bCs/>
          <w:sz w:val="24"/>
          <w:szCs w:val="24"/>
        </w:rPr>
        <w:t>1</w:t>
      </w:r>
      <w:r w:rsidR="00ED15FD">
        <w:rPr>
          <w:rFonts w:cstheme="minorHAnsi"/>
          <w:b/>
          <w:bCs/>
          <w:sz w:val="24"/>
          <w:szCs w:val="24"/>
        </w:rPr>
        <w:t xml:space="preserve"> </w:t>
      </w:r>
      <w:r>
        <w:rPr>
          <w:rFonts w:cstheme="minorHAnsi"/>
          <w:b/>
          <w:bCs/>
          <w:sz w:val="24"/>
          <w:szCs w:val="24"/>
        </w:rPr>
        <w:t>MARCH</w:t>
      </w:r>
      <w:r w:rsidR="00B33641" w:rsidRPr="00581AA1">
        <w:rPr>
          <w:rFonts w:cstheme="minorHAnsi"/>
          <w:b/>
          <w:bCs/>
          <w:sz w:val="24"/>
          <w:szCs w:val="24"/>
        </w:rPr>
        <w:t xml:space="preserve"> |</w:t>
      </w:r>
      <w:r>
        <w:rPr>
          <w:rFonts w:cstheme="minorHAnsi"/>
          <w:b/>
          <w:bCs/>
          <w:sz w:val="24"/>
          <w:szCs w:val="24"/>
        </w:rPr>
        <w:t>FOR IMMEDIATE RELEASE</w:t>
      </w:r>
      <w:r w:rsidR="00B33641" w:rsidRPr="00581AA1">
        <w:rPr>
          <w:rFonts w:cstheme="minorHAnsi"/>
          <w:b/>
          <w:bCs/>
          <w:sz w:val="24"/>
          <w:szCs w:val="24"/>
        </w:rPr>
        <w:t xml:space="preserve"> </w:t>
      </w:r>
      <w:r w:rsidR="00B33641" w:rsidRPr="00581AA1">
        <w:rPr>
          <w:rFonts w:cstheme="minorHAnsi"/>
          <w:b/>
          <w:bCs/>
          <w:sz w:val="24"/>
          <w:szCs w:val="24"/>
        </w:rPr>
        <w:br/>
      </w:r>
      <w:r w:rsidRPr="00264AB6">
        <w:rPr>
          <w:rFonts w:cstheme="minorHAnsi"/>
          <w:b/>
          <w:bCs/>
          <w:sz w:val="24"/>
          <w:szCs w:val="24"/>
        </w:rPr>
        <w:t xml:space="preserve">Securitas partners with Skills for Security to pilot new BSIA-approved and CPD accredited electronic security training </w:t>
      </w:r>
      <w:r>
        <w:rPr>
          <w:rFonts w:cstheme="minorHAnsi"/>
          <w:b/>
          <w:bCs/>
          <w:sz w:val="24"/>
          <w:szCs w:val="24"/>
        </w:rPr>
        <w:t>programme</w:t>
      </w:r>
    </w:p>
    <w:p w14:paraId="7586C6F5" w14:textId="77777777" w:rsidR="00264AB6" w:rsidRPr="00264AB6" w:rsidRDefault="00264AB6" w:rsidP="00264AB6">
      <w:pPr>
        <w:jc w:val="both"/>
        <w:rPr>
          <w:rFonts w:cstheme="minorHAnsi"/>
        </w:rPr>
      </w:pPr>
      <w:r w:rsidRPr="00264AB6">
        <w:rPr>
          <w:rFonts w:cstheme="minorHAnsi"/>
        </w:rPr>
        <w:t>Employees of Securitas UK’s Electronic Security (ES) and Security Solutions divisions have been given priority access to a set of newly developed security system design courses, thanks to a partnership with leading security training provider, Skills for Security.</w:t>
      </w:r>
    </w:p>
    <w:p w14:paraId="4E8BAE59" w14:textId="77777777" w:rsidR="00264AB6" w:rsidRPr="00264AB6" w:rsidRDefault="00264AB6" w:rsidP="00264AB6">
      <w:pPr>
        <w:jc w:val="both"/>
        <w:rPr>
          <w:rFonts w:cstheme="minorHAnsi"/>
        </w:rPr>
      </w:pPr>
      <w:r w:rsidRPr="00264AB6">
        <w:rPr>
          <w:rFonts w:cstheme="minorHAnsi"/>
        </w:rPr>
        <w:t>Delivered through a customised virtual training portal, Securitas employees of all levels of experience are enhancing their knowledge of the latest British and European Standards for the design of electronic security systems, including video surveillance, intruder detection, fire detection and access control.</w:t>
      </w:r>
    </w:p>
    <w:p w14:paraId="5FAC6439" w14:textId="77777777" w:rsidR="00264AB6" w:rsidRPr="00264AB6" w:rsidRDefault="00264AB6" w:rsidP="00264AB6">
      <w:pPr>
        <w:jc w:val="both"/>
        <w:rPr>
          <w:rFonts w:cstheme="minorHAnsi"/>
        </w:rPr>
      </w:pPr>
      <w:r w:rsidRPr="00264AB6">
        <w:rPr>
          <w:rFonts w:cstheme="minorHAnsi"/>
        </w:rPr>
        <w:t xml:space="preserve">Skills for Security is a wholly owned subsidiary of the British Security Industry Association (BSIA) and is the largest UK provider in the delivery of fire and security training, priding itself in offering flexible and accessible provisions to ensure there are no barriers to learning. In the last two years, Skills for Security has invested in its infrastructure and staffing to ensure the highest quality of training is guaranteed, with over 250 apprentices enrolled on their apprenticeship programme, in centres in Warrington, Birmingham, Oxford and Southport.   </w:t>
      </w:r>
    </w:p>
    <w:p w14:paraId="738DBB04" w14:textId="77777777" w:rsidR="00264AB6" w:rsidRPr="00264AB6" w:rsidRDefault="00264AB6" w:rsidP="00264AB6">
      <w:pPr>
        <w:jc w:val="both"/>
        <w:rPr>
          <w:rFonts w:cstheme="minorHAnsi"/>
        </w:rPr>
      </w:pPr>
      <w:r w:rsidRPr="00264AB6">
        <w:rPr>
          <w:rFonts w:cstheme="minorHAnsi"/>
        </w:rPr>
        <w:t>Access to the new courses will initially be offered to all client-facing employees of the Securitas Electronic Security and Solutions business units, who range from Business Development Managers, System Designers and Engineers, to Technical Support and Project Teams. Support staff will also be given the opportunity to improve their understanding of the industry in due course.</w:t>
      </w:r>
    </w:p>
    <w:p w14:paraId="1F4C8044" w14:textId="77777777" w:rsidR="00264AB6" w:rsidRPr="00264AB6" w:rsidRDefault="00264AB6" w:rsidP="00264AB6">
      <w:pPr>
        <w:jc w:val="both"/>
        <w:rPr>
          <w:rFonts w:cstheme="minorHAnsi"/>
        </w:rPr>
      </w:pPr>
      <w:r w:rsidRPr="00264AB6">
        <w:rPr>
          <w:rFonts w:cstheme="minorHAnsi"/>
        </w:rPr>
        <w:t>At the centre of the partnership are Arthur Agnew, Head of Electronic Security at Securitas UK and David Scott, Managing Director of Skills for Security.</w:t>
      </w:r>
    </w:p>
    <w:p w14:paraId="54E17543" w14:textId="77777777" w:rsidR="00264AB6" w:rsidRPr="00264AB6" w:rsidRDefault="00264AB6" w:rsidP="00264AB6">
      <w:pPr>
        <w:jc w:val="both"/>
        <w:rPr>
          <w:rFonts w:cstheme="minorHAnsi"/>
        </w:rPr>
      </w:pPr>
      <w:r w:rsidRPr="00264AB6">
        <w:rPr>
          <w:rFonts w:cstheme="minorHAnsi"/>
        </w:rPr>
        <w:t>Speaking about the launch of the new training courses, Arthur Agnew explained:</w:t>
      </w:r>
    </w:p>
    <w:p w14:paraId="685C6CE5" w14:textId="77777777" w:rsidR="00264AB6" w:rsidRPr="00264AB6" w:rsidRDefault="00264AB6" w:rsidP="00264AB6">
      <w:pPr>
        <w:jc w:val="both"/>
        <w:rPr>
          <w:rFonts w:cstheme="minorHAnsi"/>
        </w:rPr>
      </w:pPr>
      <w:r w:rsidRPr="00264AB6">
        <w:rPr>
          <w:rFonts w:cstheme="minorHAnsi"/>
        </w:rPr>
        <w:t>“At Securitas UK, we ensure our 9,000 staff have access to a huge variance of knowledge through our in-house Learning Management System. Adding Skills for Security to our portfolio of training modules strengthens our aim to have the best trained staff in the industry and supports our ambition to double our Electronic Security and Security Solutions business. Continued investment in our people is at the heart of this strategy, whose knowledge of ever advancing security technology is vitally important to our clients. By ensuring consistent understanding and implementation of the latest security standards across the team, we can help make the world a safer place for our clients and each other.”</w:t>
      </w:r>
    </w:p>
    <w:p w14:paraId="3CCA7A10" w14:textId="77777777" w:rsidR="00264AB6" w:rsidRPr="00264AB6" w:rsidRDefault="00264AB6" w:rsidP="00264AB6">
      <w:pPr>
        <w:jc w:val="both"/>
        <w:rPr>
          <w:rFonts w:cstheme="minorHAnsi"/>
        </w:rPr>
      </w:pPr>
      <w:r w:rsidRPr="00264AB6">
        <w:rPr>
          <w:rFonts w:cstheme="minorHAnsi"/>
        </w:rPr>
        <w:t>Commenting on the close collaboration between Skills for Security and Securitas, David Scott said:</w:t>
      </w:r>
    </w:p>
    <w:p w14:paraId="3EB98EBB" w14:textId="77777777" w:rsidR="00264AB6" w:rsidRPr="00264AB6" w:rsidRDefault="00264AB6" w:rsidP="00264AB6">
      <w:pPr>
        <w:jc w:val="both"/>
        <w:rPr>
          <w:rFonts w:cstheme="minorHAnsi"/>
        </w:rPr>
      </w:pPr>
      <w:r w:rsidRPr="00264AB6">
        <w:rPr>
          <w:rFonts w:cstheme="minorHAnsi"/>
        </w:rPr>
        <w:t xml:space="preserve">“Securitas was the perfect partner to trial our new set of electronic security design courses with their specialist staff; as BSIA members, it is one of the many BSIA membership benefits we are proud to offer. We identified a gap in the market and have worked closely with Arthur and his team to gather valuable feedback and ensure the courses are fit for purpose and ready for a nationwide roll out. With </w:t>
      </w:r>
      <w:r w:rsidRPr="00264AB6">
        <w:rPr>
          <w:rFonts w:cstheme="minorHAnsi"/>
        </w:rPr>
        <w:lastRenderedPageBreak/>
        <w:t>our full focus on enhancing the skills of people across the security industry, Skills for Security is excited that Securitas and its employees are leading the way with this exciting initiative.”</w:t>
      </w:r>
    </w:p>
    <w:p w14:paraId="1B983485" w14:textId="7199130A" w:rsidR="005A2C8F" w:rsidRPr="00581AA1" w:rsidRDefault="005A2C8F" w:rsidP="00264AB6">
      <w:pPr>
        <w:jc w:val="both"/>
        <w:rPr>
          <w:rFonts w:cstheme="minorHAnsi"/>
          <w:b/>
          <w:bCs/>
        </w:rPr>
      </w:pPr>
      <w:r w:rsidRPr="00581AA1">
        <w:rPr>
          <w:rFonts w:cstheme="minorHAnsi"/>
          <w:b/>
          <w:bCs/>
        </w:rPr>
        <w:t>ENDS</w:t>
      </w:r>
    </w:p>
    <w:p w14:paraId="7379FFD7" w14:textId="2A58CA27" w:rsidR="00264AB6" w:rsidRPr="00581AA1" w:rsidRDefault="00E1170E" w:rsidP="00E1170E">
      <w:pPr>
        <w:rPr>
          <w:rFonts w:ascii="Glacial Indifference" w:hAnsi="Glacial Indifference"/>
          <w:b/>
          <w:bCs/>
        </w:rPr>
      </w:pPr>
      <w:r w:rsidRPr="00581AA1">
        <w:rPr>
          <w:rFonts w:ascii="Glacial Indifference" w:hAnsi="Glacial Indifference"/>
          <w:b/>
          <w:bCs/>
        </w:rPr>
        <w:t>Press contact</w:t>
      </w:r>
    </w:p>
    <w:p w14:paraId="6E59F86B" w14:textId="23EB764F" w:rsidR="00E1170E" w:rsidRPr="00581AA1" w:rsidRDefault="00E1170E" w:rsidP="00E1170E">
      <w:pPr>
        <w:rPr>
          <w:rFonts w:ascii="Glacial Indifference" w:hAnsi="Glacial Indifference"/>
        </w:rPr>
      </w:pPr>
      <w:r w:rsidRPr="00581AA1">
        <w:rPr>
          <w:rFonts w:ascii="Glacial Indifference" w:hAnsi="Glacial Indifference"/>
        </w:rPr>
        <w:t>Katherine Ingram | Public Relations &amp; Communications Officer</w:t>
      </w:r>
      <w:r w:rsidR="00264AB6">
        <w:rPr>
          <w:rFonts w:ascii="Glacial Indifference" w:hAnsi="Glacial Indifference"/>
        </w:rPr>
        <w:t>, BSIA</w:t>
      </w:r>
      <w:r w:rsidRPr="00581AA1">
        <w:rPr>
          <w:rFonts w:ascii="Glacial Indifference" w:hAnsi="Glacial Indifference"/>
        </w:rPr>
        <w:t xml:space="preserve"> </w:t>
      </w:r>
    </w:p>
    <w:p w14:paraId="0C9C10BF" w14:textId="2B4FF523" w:rsidR="00E1170E" w:rsidRDefault="00DA2AEE" w:rsidP="00E1170E">
      <w:pPr>
        <w:rPr>
          <w:rFonts w:ascii="Glacial Indifference" w:hAnsi="Glacial Indifference"/>
        </w:rPr>
      </w:pPr>
      <w:hyperlink r:id="rId10" w:history="1">
        <w:r w:rsidR="00E1170E" w:rsidRPr="00581AA1">
          <w:rPr>
            <w:rStyle w:val="Hyperlink"/>
            <w:rFonts w:ascii="Glacial Indifference" w:hAnsi="Glacial Indifference"/>
          </w:rPr>
          <w:t>k.ingram@bsia.co.uk</w:t>
        </w:r>
      </w:hyperlink>
      <w:r w:rsidR="00E1170E" w:rsidRPr="00581AA1">
        <w:rPr>
          <w:rFonts w:ascii="Glacial Indifference" w:hAnsi="Glacial Indifference"/>
        </w:rPr>
        <w:t xml:space="preserve"> | 07764 968 196</w:t>
      </w:r>
    </w:p>
    <w:p w14:paraId="2D600209" w14:textId="0914AEF4" w:rsidR="00264AB6" w:rsidRDefault="00264AB6" w:rsidP="00E1170E">
      <w:pPr>
        <w:rPr>
          <w:rFonts w:ascii="Glacial Indifference" w:hAnsi="Glacial Indifference"/>
        </w:rPr>
      </w:pPr>
      <w:r w:rsidRPr="00264AB6">
        <w:rPr>
          <w:rFonts w:ascii="Glacial Indifference" w:hAnsi="Glacial Indifference"/>
        </w:rPr>
        <w:t>Anthony Symonds</w:t>
      </w:r>
      <w:r>
        <w:rPr>
          <w:rFonts w:ascii="Glacial Indifference" w:hAnsi="Glacial Indifference"/>
        </w:rPr>
        <w:t xml:space="preserve"> | </w:t>
      </w:r>
      <w:r w:rsidRPr="00264AB6">
        <w:rPr>
          <w:rFonts w:ascii="Glacial Indifference" w:hAnsi="Glacial Indifference"/>
        </w:rPr>
        <w:t>Marketing Executive, Securitas UK</w:t>
      </w:r>
    </w:p>
    <w:p w14:paraId="357C17AE" w14:textId="7CF273CD" w:rsidR="00264AB6" w:rsidRDefault="00264AB6" w:rsidP="00E1170E">
      <w:pPr>
        <w:rPr>
          <w:rFonts w:ascii="Glacial Indifference" w:hAnsi="Glacial Indifference"/>
        </w:rPr>
      </w:pPr>
      <w:hyperlink r:id="rId11" w:history="1">
        <w:r w:rsidRPr="005F1225">
          <w:rPr>
            <w:rStyle w:val="Hyperlink"/>
            <w:rFonts w:ascii="Glacial Indifference" w:hAnsi="Glacial Indifference"/>
          </w:rPr>
          <w:t>anthony.symonds@securitas.uk.com</w:t>
        </w:r>
      </w:hyperlink>
      <w:r>
        <w:rPr>
          <w:rFonts w:ascii="Glacial Indifference" w:hAnsi="Glacial Indifference"/>
        </w:rPr>
        <w:t xml:space="preserve"> | </w:t>
      </w:r>
      <w:r w:rsidRPr="00264AB6">
        <w:rPr>
          <w:rFonts w:ascii="Glacial Indifference" w:hAnsi="Glacial Indifference"/>
        </w:rPr>
        <w:t>01452 543316</w:t>
      </w:r>
    </w:p>
    <w:p w14:paraId="03E9E0C4" w14:textId="77777777" w:rsidR="00264AB6" w:rsidRPr="00581AA1" w:rsidRDefault="00264AB6" w:rsidP="00E1170E">
      <w:pPr>
        <w:rPr>
          <w:rFonts w:ascii="Glacial Indifference" w:hAnsi="Glacial Indifference"/>
        </w:rPr>
      </w:pPr>
    </w:p>
    <w:p w14:paraId="287ED7ED" w14:textId="77777777" w:rsidR="00E1170E" w:rsidRPr="00581AA1" w:rsidRDefault="00E1170E" w:rsidP="00E1170E">
      <w:pPr>
        <w:rPr>
          <w:rFonts w:ascii="Glacial Indifference" w:hAnsi="Glacial Indifference"/>
          <w:b/>
          <w:bCs/>
          <w:sz w:val="20"/>
          <w:szCs w:val="20"/>
        </w:rPr>
      </w:pPr>
      <w:r w:rsidRPr="00581AA1">
        <w:rPr>
          <w:rFonts w:ascii="Glacial Indifference" w:hAnsi="Glacial Indifference"/>
          <w:b/>
          <w:bCs/>
          <w:sz w:val="20"/>
          <w:szCs w:val="20"/>
        </w:rPr>
        <w:t>Notes to editors</w:t>
      </w:r>
    </w:p>
    <w:p w14:paraId="52BE9830" w14:textId="77777777" w:rsidR="00D91CCD" w:rsidRPr="00D91CCD" w:rsidRDefault="00D91CCD" w:rsidP="00D91CCD">
      <w:pPr>
        <w:jc w:val="both"/>
        <w:rPr>
          <w:rFonts w:ascii="Glacial Indifference" w:hAnsi="Glacial Indifference"/>
          <w:sz w:val="16"/>
          <w:szCs w:val="16"/>
        </w:rPr>
      </w:pPr>
      <w:r w:rsidRPr="00D91CCD">
        <w:rPr>
          <w:rFonts w:ascii="Glacial Indifference" w:hAnsi="Glacial Indifference"/>
          <w:b/>
          <w:bCs/>
          <w:sz w:val="16"/>
          <w:szCs w:val="16"/>
        </w:rPr>
        <w:t>Skills for Security</w:t>
      </w:r>
      <w:r w:rsidRPr="00D91CCD">
        <w:rPr>
          <w:rFonts w:ascii="Glacial Indifference" w:hAnsi="Glacial Indifference"/>
          <w:sz w:val="16"/>
          <w:szCs w:val="16"/>
        </w:rPr>
        <w:t xml:space="preserve"> is the UK’s largest fire and security apprenticeship provider, playing a key role in apprenticeship training across the Electronic Fire &amp; Security sector in the North West and beyond, through a range of mixed delivery methods that has a reach like no other across the whole of England.</w:t>
      </w:r>
    </w:p>
    <w:p w14:paraId="5CF811BA" w14:textId="57583761" w:rsidR="00EA5E19" w:rsidRDefault="00D91CCD" w:rsidP="00D91CCD">
      <w:pPr>
        <w:jc w:val="both"/>
        <w:rPr>
          <w:rFonts w:ascii="Glacial Indifference" w:hAnsi="Glacial Indifference"/>
          <w:sz w:val="16"/>
          <w:szCs w:val="16"/>
        </w:rPr>
      </w:pPr>
      <w:r w:rsidRPr="00D91CCD">
        <w:rPr>
          <w:rFonts w:ascii="Glacial Indifference" w:hAnsi="Glacial Indifference"/>
          <w:sz w:val="16"/>
          <w:szCs w:val="16"/>
        </w:rPr>
        <w:t>Based in Warrington, Skills for Security is rated by Ofsted as ‘good’ and has satellite training centres in Birmingham, Bradford and Southport</w:t>
      </w:r>
      <w:r w:rsidR="00EA5E19">
        <w:rPr>
          <w:rFonts w:ascii="Glacial Indifference" w:hAnsi="Glacial Indifference"/>
          <w:sz w:val="16"/>
          <w:szCs w:val="16"/>
        </w:rPr>
        <w:t>.</w:t>
      </w:r>
    </w:p>
    <w:p w14:paraId="6E517261" w14:textId="3C16A48C" w:rsidR="00EA5E19" w:rsidRDefault="00EA5E19" w:rsidP="00D91CCD">
      <w:pPr>
        <w:jc w:val="both"/>
        <w:rPr>
          <w:rFonts w:ascii="Glacial Indifference" w:hAnsi="Glacial Indifference"/>
          <w:sz w:val="16"/>
          <w:szCs w:val="16"/>
        </w:rPr>
      </w:pPr>
      <w:hyperlink r:id="rId12" w:history="1">
        <w:r w:rsidRPr="005F1225">
          <w:rPr>
            <w:rStyle w:val="Hyperlink"/>
            <w:rFonts w:ascii="Glacial Indifference" w:hAnsi="Glacial Indifference"/>
            <w:sz w:val="16"/>
            <w:szCs w:val="16"/>
          </w:rPr>
          <w:t>www.skills4security.com</w:t>
        </w:r>
      </w:hyperlink>
    </w:p>
    <w:p w14:paraId="7D2CB384" w14:textId="1FC7DDB7" w:rsidR="00264AB6" w:rsidRPr="00264AB6" w:rsidRDefault="00264AB6" w:rsidP="00264AB6">
      <w:pPr>
        <w:jc w:val="both"/>
        <w:rPr>
          <w:rFonts w:ascii="Glacial Indifference" w:hAnsi="Glacial Indifference"/>
          <w:sz w:val="16"/>
          <w:szCs w:val="16"/>
        </w:rPr>
      </w:pPr>
      <w:r w:rsidRPr="00264AB6">
        <w:rPr>
          <w:rFonts w:ascii="Glacial Indifference" w:hAnsi="Glacial Indifference"/>
          <w:b/>
          <w:bCs/>
          <w:sz w:val="16"/>
          <w:szCs w:val="16"/>
        </w:rPr>
        <w:t>Securitas</w:t>
      </w:r>
      <w:r w:rsidRPr="00264AB6">
        <w:rPr>
          <w:rFonts w:ascii="Glacial Indifference" w:hAnsi="Glacial Indifference"/>
          <w:sz w:val="16"/>
          <w:szCs w:val="16"/>
        </w:rPr>
        <w:t xml:space="preserve"> is the leading global security services provider. Operating in 58 countries, we employ over 370,000 people, all with one purpose: to help make your world a safer place. Through our international presence and unmatched local infrastructure, we solve our clients’ specific security challenges by creating customised security solutions, based on a blend of six protective services: Electronic Security, Fire and Safety, On-site Security, Mobile Security, Remote Security and Corporate Risk Management. </w:t>
      </w:r>
    </w:p>
    <w:p w14:paraId="1B02552C" w14:textId="36EFD992" w:rsidR="00D44CEF" w:rsidRDefault="00264AB6" w:rsidP="00264AB6">
      <w:pPr>
        <w:jc w:val="both"/>
        <w:rPr>
          <w:rFonts w:ascii="Glacial Indifference" w:hAnsi="Glacial Indifference"/>
          <w:sz w:val="16"/>
          <w:szCs w:val="16"/>
        </w:rPr>
      </w:pPr>
      <w:r w:rsidRPr="00264AB6">
        <w:rPr>
          <w:rFonts w:ascii="Glacial Indifference" w:hAnsi="Glacial Indifference"/>
          <w:sz w:val="16"/>
          <w:szCs w:val="16"/>
        </w:rPr>
        <w:t xml:space="preserve">Our dedicated </w:t>
      </w:r>
      <w:r w:rsidRPr="00EA5E19">
        <w:rPr>
          <w:rFonts w:ascii="Glacial Indifference" w:hAnsi="Glacial Indifference"/>
          <w:sz w:val="16"/>
          <w:szCs w:val="16"/>
        </w:rPr>
        <w:t>Electronic Security (ES)</w:t>
      </w:r>
      <w:r w:rsidRPr="00264AB6">
        <w:rPr>
          <w:rFonts w:ascii="Glacial Indifference" w:hAnsi="Glacial Indifference"/>
          <w:sz w:val="16"/>
          <w:szCs w:val="16"/>
        </w:rPr>
        <w:t xml:space="preserve"> division specialises in providing the security and fire safety systems of tomorrow. From video surveillance and access management to intruder detection and fire protection, our expert team design, integrate, monitor and maintain the latest intelligent technology; offering in-depth knowledge and an innovative approach to protect businesses of all sizes across the UK.</w:t>
      </w:r>
    </w:p>
    <w:p w14:paraId="1FA221A0" w14:textId="3138B2EF" w:rsidR="00D44CEF" w:rsidRDefault="00CF51CB" w:rsidP="00E1170E">
      <w:pPr>
        <w:jc w:val="both"/>
        <w:rPr>
          <w:rFonts w:ascii="Glacial Indifference" w:hAnsi="Glacial Indifference"/>
          <w:sz w:val="16"/>
          <w:szCs w:val="16"/>
        </w:rPr>
      </w:pPr>
      <w:hyperlink r:id="rId13" w:history="1">
        <w:r w:rsidRPr="005F1225">
          <w:rPr>
            <w:rStyle w:val="Hyperlink"/>
            <w:rFonts w:ascii="Glacial Indifference" w:hAnsi="Glacial Indifference"/>
            <w:sz w:val="16"/>
            <w:szCs w:val="16"/>
          </w:rPr>
          <w:t>www.securitas.uk.com</w:t>
        </w:r>
      </w:hyperlink>
    </w:p>
    <w:p w14:paraId="5D458D7E" w14:textId="77777777" w:rsidR="00EA5E19" w:rsidRPr="00581AA1" w:rsidRDefault="00EA5E19" w:rsidP="00EA5E19">
      <w:pPr>
        <w:jc w:val="both"/>
        <w:rPr>
          <w:rFonts w:ascii="Glacial Indifference" w:hAnsi="Glacial Indifference"/>
          <w:sz w:val="16"/>
          <w:szCs w:val="16"/>
        </w:rPr>
      </w:pPr>
      <w:r w:rsidRPr="00581AA1">
        <w:rPr>
          <w:rFonts w:ascii="Glacial Indifference" w:hAnsi="Glacial Indifference"/>
          <w:sz w:val="16"/>
          <w:szCs w:val="16"/>
        </w:rPr>
        <w:t xml:space="preserve">The </w:t>
      </w:r>
      <w:r w:rsidRPr="00581AA1">
        <w:rPr>
          <w:rFonts w:ascii="Glacial Indifference" w:hAnsi="Glacial Indifference"/>
          <w:b/>
          <w:bCs/>
          <w:sz w:val="16"/>
          <w:szCs w:val="16"/>
        </w:rPr>
        <w:t>British Security Industry Association (BSIA)</w:t>
      </w:r>
      <w:r w:rsidRPr="00581AA1">
        <w:rPr>
          <w:rFonts w:ascii="Glacial Indifference" w:hAnsi="Glacial Indifference"/>
          <w:sz w:val="16"/>
          <w:szCs w:val="16"/>
        </w:rPr>
        <w:t xml:space="preserve"> is the trade association for the professional security industry in the UK.</w:t>
      </w:r>
    </w:p>
    <w:p w14:paraId="5051FD14" w14:textId="77777777" w:rsidR="00EA5E19" w:rsidRDefault="00EA5E19" w:rsidP="00EA5E19">
      <w:pPr>
        <w:jc w:val="both"/>
        <w:rPr>
          <w:rFonts w:ascii="Glacial Indifference" w:hAnsi="Glacial Indifference"/>
          <w:sz w:val="16"/>
          <w:szCs w:val="16"/>
        </w:rPr>
      </w:pPr>
      <w:r w:rsidRPr="00581AA1">
        <w:rPr>
          <w:rFonts w:ascii="Glacial Indifference" w:hAnsi="Glacial Indifference"/>
          <w:sz w:val="16"/>
          <w:szCs w:val="16"/>
        </w:rPr>
        <w:t>BSIA members are responsible for more than 70% of privately provided UK security products and services (by turnover) including the manufacture, distribution and installation of electronic and physical security equipment and the provision of security guarding and consultancy services. Their members are industry professionals ranging in size from global companies to small and medium enterprises, offering quality products and services to a vast spectrum of end-users.</w:t>
      </w:r>
    </w:p>
    <w:p w14:paraId="7466CE17" w14:textId="77777777" w:rsidR="00EA5E19" w:rsidRDefault="00EA5E19" w:rsidP="00EA5E19">
      <w:pPr>
        <w:jc w:val="both"/>
        <w:rPr>
          <w:rFonts w:ascii="Glacial Indifference" w:hAnsi="Glacial Indifference"/>
          <w:sz w:val="16"/>
          <w:szCs w:val="16"/>
        </w:rPr>
      </w:pPr>
      <w:hyperlink r:id="rId14" w:history="1">
        <w:r w:rsidRPr="005F1225">
          <w:rPr>
            <w:rStyle w:val="Hyperlink"/>
            <w:rFonts w:ascii="Glacial Indifference" w:hAnsi="Glacial Indifference"/>
            <w:sz w:val="16"/>
            <w:szCs w:val="16"/>
          </w:rPr>
          <w:t>www.bsia.co.uk</w:t>
        </w:r>
      </w:hyperlink>
    </w:p>
    <w:p w14:paraId="01E5CC51" w14:textId="77777777" w:rsidR="00CF51CB" w:rsidRPr="00581AA1" w:rsidRDefault="00CF51CB" w:rsidP="00E1170E">
      <w:pPr>
        <w:jc w:val="both"/>
        <w:rPr>
          <w:rFonts w:ascii="Glacial Indifference" w:hAnsi="Glacial Indifference"/>
          <w:sz w:val="16"/>
          <w:szCs w:val="16"/>
        </w:rPr>
      </w:pPr>
    </w:p>
    <w:sectPr w:rsidR="00CF51CB" w:rsidRPr="00581AA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A3DF5" w14:textId="77777777" w:rsidR="00DA2AEE" w:rsidRDefault="00DA2AEE" w:rsidP="00F84261">
      <w:pPr>
        <w:spacing w:after="0" w:line="240" w:lineRule="auto"/>
      </w:pPr>
      <w:r>
        <w:separator/>
      </w:r>
    </w:p>
  </w:endnote>
  <w:endnote w:type="continuationSeparator" w:id="0">
    <w:p w14:paraId="5E071AC7" w14:textId="77777777" w:rsidR="00DA2AEE" w:rsidRDefault="00DA2AEE" w:rsidP="00F8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acial Indifference">
    <w:panose1 w:val="00000000000000000000"/>
    <w:charset w:val="00"/>
    <w:family w:val="modern"/>
    <w:notTrueType/>
    <w:pitch w:val="variable"/>
    <w:sig w:usb0="80000027" w:usb1="1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D0C62" w14:textId="77777777" w:rsidR="00DA2AEE" w:rsidRDefault="00DA2AEE" w:rsidP="00F84261">
      <w:pPr>
        <w:spacing w:after="0" w:line="240" w:lineRule="auto"/>
      </w:pPr>
      <w:r>
        <w:separator/>
      </w:r>
    </w:p>
  </w:footnote>
  <w:footnote w:type="continuationSeparator" w:id="0">
    <w:p w14:paraId="4BDD46AC" w14:textId="77777777" w:rsidR="00DA2AEE" w:rsidRDefault="00DA2AEE" w:rsidP="00F84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636F2" w14:textId="4E0615D4" w:rsidR="00D23E22" w:rsidRDefault="00D23E22">
    <w:pPr>
      <w:pStyle w:val="Header"/>
    </w:pPr>
    <w:r>
      <w:rPr>
        <w:noProof/>
        <w:lang w:eastAsia="en-GB"/>
      </w:rPr>
      <w:drawing>
        <wp:anchor distT="0" distB="0" distL="114300" distR="114300" simplePos="0" relativeHeight="251659264" behindDoc="0" locked="0" layoutInCell="1" allowOverlap="1" wp14:anchorId="7E747DB8" wp14:editId="5A8041A7">
          <wp:simplePos x="0" y="0"/>
          <wp:positionH relativeFrom="margin">
            <wp:align>center</wp:align>
          </wp:positionH>
          <wp:positionV relativeFrom="page">
            <wp:align>top</wp:align>
          </wp:positionV>
          <wp:extent cx="7902000" cy="16956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s update header-01.jpg"/>
                  <pic:cNvPicPr/>
                </pic:nvPicPr>
                <pic:blipFill>
                  <a:blip r:embed="rId1">
                    <a:extLst>
                      <a:ext uri="{28A0092B-C50C-407E-A947-70E740481C1C}">
                        <a14:useLocalDpi xmlns:a14="http://schemas.microsoft.com/office/drawing/2010/main" val="0"/>
                      </a:ext>
                    </a:extLst>
                  </a:blip>
                  <a:stretch>
                    <a:fillRect/>
                  </a:stretch>
                </pic:blipFill>
                <pic:spPr>
                  <a:xfrm>
                    <a:off x="0" y="0"/>
                    <a:ext cx="7902000" cy="1695600"/>
                  </a:xfrm>
                  <a:prstGeom prst="rect">
                    <a:avLst/>
                  </a:prstGeom>
                </pic:spPr>
              </pic:pic>
            </a:graphicData>
          </a:graphic>
          <wp14:sizeRelH relativeFrom="margin">
            <wp14:pctWidth>0</wp14:pctWidth>
          </wp14:sizeRelH>
          <wp14:sizeRelV relativeFrom="margin">
            <wp14:pctHeight>0</wp14:pctHeight>
          </wp14:sizeRelV>
        </wp:anchor>
      </w:drawing>
    </w:r>
  </w:p>
  <w:p w14:paraId="7FB9AB09" w14:textId="43D1D794" w:rsidR="00D23E22" w:rsidRDefault="00D23E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81E"/>
    <w:rsid w:val="000028AC"/>
    <w:rsid w:val="0002219E"/>
    <w:rsid w:val="00030F27"/>
    <w:rsid w:val="000429C8"/>
    <w:rsid w:val="00047493"/>
    <w:rsid w:val="00052095"/>
    <w:rsid w:val="000532C9"/>
    <w:rsid w:val="000543EE"/>
    <w:rsid w:val="0005517C"/>
    <w:rsid w:val="00061DC3"/>
    <w:rsid w:val="00066D22"/>
    <w:rsid w:val="00084B9A"/>
    <w:rsid w:val="00090F9E"/>
    <w:rsid w:val="000A5900"/>
    <w:rsid w:val="000A619E"/>
    <w:rsid w:val="000A7413"/>
    <w:rsid w:val="000B4E31"/>
    <w:rsid w:val="000C34CD"/>
    <w:rsid w:val="000C7E00"/>
    <w:rsid w:val="000D40A5"/>
    <w:rsid w:val="000D7AAB"/>
    <w:rsid w:val="000E7338"/>
    <w:rsid w:val="000F6C77"/>
    <w:rsid w:val="00110632"/>
    <w:rsid w:val="001202FE"/>
    <w:rsid w:val="00122E65"/>
    <w:rsid w:val="001235D6"/>
    <w:rsid w:val="00124237"/>
    <w:rsid w:val="00127A86"/>
    <w:rsid w:val="00134FE9"/>
    <w:rsid w:val="001465ED"/>
    <w:rsid w:val="00153FF2"/>
    <w:rsid w:val="0016270C"/>
    <w:rsid w:val="00165DD6"/>
    <w:rsid w:val="00166A4F"/>
    <w:rsid w:val="00173439"/>
    <w:rsid w:val="00184350"/>
    <w:rsid w:val="00190349"/>
    <w:rsid w:val="001A4BEF"/>
    <w:rsid w:val="001B1074"/>
    <w:rsid w:val="001B382F"/>
    <w:rsid w:val="001B7C05"/>
    <w:rsid w:val="001C1D86"/>
    <w:rsid w:val="001D0384"/>
    <w:rsid w:val="001D2D68"/>
    <w:rsid w:val="001D504B"/>
    <w:rsid w:val="001D5DFD"/>
    <w:rsid w:val="001E04C0"/>
    <w:rsid w:val="001E493F"/>
    <w:rsid w:val="001E5E33"/>
    <w:rsid w:val="001F52A8"/>
    <w:rsid w:val="002009D8"/>
    <w:rsid w:val="00200F31"/>
    <w:rsid w:val="00203F06"/>
    <w:rsid w:val="00205DDE"/>
    <w:rsid w:val="002149BE"/>
    <w:rsid w:val="002156DB"/>
    <w:rsid w:val="00220C04"/>
    <w:rsid w:val="00226C88"/>
    <w:rsid w:val="00231B38"/>
    <w:rsid w:val="00232F2F"/>
    <w:rsid w:val="002376A6"/>
    <w:rsid w:val="0024281F"/>
    <w:rsid w:val="00242A67"/>
    <w:rsid w:val="00247E4A"/>
    <w:rsid w:val="0025134C"/>
    <w:rsid w:val="00260C04"/>
    <w:rsid w:val="00261DE9"/>
    <w:rsid w:val="00264AB6"/>
    <w:rsid w:val="002670CD"/>
    <w:rsid w:val="00287CC5"/>
    <w:rsid w:val="0029158F"/>
    <w:rsid w:val="002A1C4E"/>
    <w:rsid w:val="002A1C90"/>
    <w:rsid w:val="002B0890"/>
    <w:rsid w:val="002C0A22"/>
    <w:rsid w:val="002C39AE"/>
    <w:rsid w:val="002D5D2A"/>
    <w:rsid w:val="002E4862"/>
    <w:rsid w:val="002F631E"/>
    <w:rsid w:val="0032050A"/>
    <w:rsid w:val="00324017"/>
    <w:rsid w:val="00327BC6"/>
    <w:rsid w:val="00341C64"/>
    <w:rsid w:val="00341F49"/>
    <w:rsid w:val="00343CB8"/>
    <w:rsid w:val="0034418F"/>
    <w:rsid w:val="00346B4A"/>
    <w:rsid w:val="003514AA"/>
    <w:rsid w:val="0035484E"/>
    <w:rsid w:val="0036015A"/>
    <w:rsid w:val="00360238"/>
    <w:rsid w:val="00360C43"/>
    <w:rsid w:val="00363963"/>
    <w:rsid w:val="003712D3"/>
    <w:rsid w:val="00373DF9"/>
    <w:rsid w:val="003850AA"/>
    <w:rsid w:val="003870B6"/>
    <w:rsid w:val="00391E3B"/>
    <w:rsid w:val="003A6266"/>
    <w:rsid w:val="003B020D"/>
    <w:rsid w:val="003B3936"/>
    <w:rsid w:val="003B517B"/>
    <w:rsid w:val="003C4B19"/>
    <w:rsid w:val="003C664A"/>
    <w:rsid w:val="003D0471"/>
    <w:rsid w:val="003D0659"/>
    <w:rsid w:val="003D6662"/>
    <w:rsid w:val="003F4CE7"/>
    <w:rsid w:val="0040352F"/>
    <w:rsid w:val="00405099"/>
    <w:rsid w:val="00405649"/>
    <w:rsid w:val="00406514"/>
    <w:rsid w:val="004115D6"/>
    <w:rsid w:val="00421FAB"/>
    <w:rsid w:val="00424E45"/>
    <w:rsid w:val="004265C2"/>
    <w:rsid w:val="00427A76"/>
    <w:rsid w:val="00433072"/>
    <w:rsid w:val="004336D4"/>
    <w:rsid w:val="00436A36"/>
    <w:rsid w:val="00436F60"/>
    <w:rsid w:val="00453C2F"/>
    <w:rsid w:val="00470630"/>
    <w:rsid w:val="004745F8"/>
    <w:rsid w:val="00477C3B"/>
    <w:rsid w:val="00485DE5"/>
    <w:rsid w:val="00495313"/>
    <w:rsid w:val="00495AF9"/>
    <w:rsid w:val="004A1F49"/>
    <w:rsid w:val="004B795C"/>
    <w:rsid w:val="004C453C"/>
    <w:rsid w:val="004C554B"/>
    <w:rsid w:val="004C78F0"/>
    <w:rsid w:val="004D79C7"/>
    <w:rsid w:val="004E422B"/>
    <w:rsid w:val="004E7EA4"/>
    <w:rsid w:val="004F035F"/>
    <w:rsid w:val="004F53DE"/>
    <w:rsid w:val="004F663A"/>
    <w:rsid w:val="00501950"/>
    <w:rsid w:val="0050415F"/>
    <w:rsid w:val="00506318"/>
    <w:rsid w:val="005115F5"/>
    <w:rsid w:val="00511D35"/>
    <w:rsid w:val="00516971"/>
    <w:rsid w:val="005231FD"/>
    <w:rsid w:val="00523CEE"/>
    <w:rsid w:val="0053078D"/>
    <w:rsid w:val="00531797"/>
    <w:rsid w:val="00535B85"/>
    <w:rsid w:val="005370CE"/>
    <w:rsid w:val="00544262"/>
    <w:rsid w:val="0054676D"/>
    <w:rsid w:val="005572EF"/>
    <w:rsid w:val="00574D31"/>
    <w:rsid w:val="00581AA1"/>
    <w:rsid w:val="00590191"/>
    <w:rsid w:val="00595A01"/>
    <w:rsid w:val="005A2C8F"/>
    <w:rsid w:val="005A59A8"/>
    <w:rsid w:val="005B04EA"/>
    <w:rsid w:val="005B1D40"/>
    <w:rsid w:val="005C73F5"/>
    <w:rsid w:val="005D21F2"/>
    <w:rsid w:val="005D6572"/>
    <w:rsid w:val="005D6BD8"/>
    <w:rsid w:val="005E45AD"/>
    <w:rsid w:val="005F7856"/>
    <w:rsid w:val="006104EF"/>
    <w:rsid w:val="0061335A"/>
    <w:rsid w:val="006155E2"/>
    <w:rsid w:val="00616D0B"/>
    <w:rsid w:val="00627D3B"/>
    <w:rsid w:val="00633081"/>
    <w:rsid w:val="00642260"/>
    <w:rsid w:val="00647F31"/>
    <w:rsid w:val="006566D6"/>
    <w:rsid w:val="00661B3F"/>
    <w:rsid w:val="0066293A"/>
    <w:rsid w:val="0066376D"/>
    <w:rsid w:val="00665FDF"/>
    <w:rsid w:val="00667E0D"/>
    <w:rsid w:val="00670140"/>
    <w:rsid w:val="0067105C"/>
    <w:rsid w:val="00673B34"/>
    <w:rsid w:val="00674635"/>
    <w:rsid w:val="00675DA8"/>
    <w:rsid w:val="00683E73"/>
    <w:rsid w:val="006A61AC"/>
    <w:rsid w:val="006B2274"/>
    <w:rsid w:val="006C3ABB"/>
    <w:rsid w:val="006D01D5"/>
    <w:rsid w:val="006D689F"/>
    <w:rsid w:val="006E1DB5"/>
    <w:rsid w:val="00700548"/>
    <w:rsid w:val="0070656B"/>
    <w:rsid w:val="00713611"/>
    <w:rsid w:val="00714D98"/>
    <w:rsid w:val="007242D4"/>
    <w:rsid w:val="0072615F"/>
    <w:rsid w:val="007269F3"/>
    <w:rsid w:val="00732010"/>
    <w:rsid w:val="00734DC9"/>
    <w:rsid w:val="0076173F"/>
    <w:rsid w:val="00762565"/>
    <w:rsid w:val="007712F7"/>
    <w:rsid w:val="007741FD"/>
    <w:rsid w:val="00776EB6"/>
    <w:rsid w:val="00780CFF"/>
    <w:rsid w:val="007826AE"/>
    <w:rsid w:val="00794668"/>
    <w:rsid w:val="00796594"/>
    <w:rsid w:val="007A73CB"/>
    <w:rsid w:val="007B06A4"/>
    <w:rsid w:val="007C28A1"/>
    <w:rsid w:val="007C4329"/>
    <w:rsid w:val="007E1CD7"/>
    <w:rsid w:val="007E4FD0"/>
    <w:rsid w:val="007E7A2C"/>
    <w:rsid w:val="007F7015"/>
    <w:rsid w:val="00803F1F"/>
    <w:rsid w:val="008106A3"/>
    <w:rsid w:val="008137EF"/>
    <w:rsid w:val="008147B6"/>
    <w:rsid w:val="008348FE"/>
    <w:rsid w:val="00841761"/>
    <w:rsid w:val="00847431"/>
    <w:rsid w:val="00854F64"/>
    <w:rsid w:val="00865167"/>
    <w:rsid w:val="008652E7"/>
    <w:rsid w:val="00865DC5"/>
    <w:rsid w:val="00880105"/>
    <w:rsid w:val="00881401"/>
    <w:rsid w:val="0088530D"/>
    <w:rsid w:val="00887664"/>
    <w:rsid w:val="008939B9"/>
    <w:rsid w:val="00894518"/>
    <w:rsid w:val="008948D3"/>
    <w:rsid w:val="00895DA8"/>
    <w:rsid w:val="008A38F8"/>
    <w:rsid w:val="008A4E30"/>
    <w:rsid w:val="008B3965"/>
    <w:rsid w:val="008C355E"/>
    <w:rsid w:val="008C3F61"/>
    <w:rsid w:val="008D3F5A"/>
    <w:rsid w:val="008D55B2"/>
    <w:rsid w:val="008E00D0"/>
    <w:rsid w:val="008E09E7"/>
    <w:rsid w:val="008E1871"/>
    <w:rsid w:val="008E2CD7"/>
    <w:rsid w:val="008F78DA"/>
    <w:rsid w:val="00902957"/>
    <w:rsid w:val="00904F94"/>
    <w:rsid w:val="00905B89"/>
    <w:rsid w:val="009121B6"/>
    <w:rsid w:val="00916613"/>
    <w:rsid w:val="00931B28"/>
    <w:rsid w:val="009321D8"/>
    <w:rsid w:val="0095281E"/>
    <w:rsid w:val="00956AF7"/>
    <w:rsid w:val="0096203A"/>
    <w:rsid w:val="0097468A"/>
    <w:rsid w:val="00977C9A"/>
    <w:rsid w:val="00986579"/>
    <w:rsid w:val="009A0131"/>
    <w:rsid w:val="009A307C"/>
    <w:rsid w:val="009B1A96"/>
    <w:rsid w:val="009B6D3C"/>
    <w:rsid w:val="009B704E"/>
    <w:rsid w:val="009B7479"/>
    <w:rsid w:val="009C5754"/>
    <w:rsid w:val="009C737F"/>
    <w:rsid w:val="009C7B0A"/>
    <w:rsid w:val="009D3548"/>
    <w:rsid w:val="009E39B3"/>
    <w:rsid w:val="009F5617"/>
    <w:rsid w:val="00A2273A"/>
    <w:rsid w:val="00A32FF2"/>
    <w:rsid w:val="00A3374F"/>
    <w:rsid w:val="00A41805"/>
    <w:rsid w:val="00A44923"/>
    <w:rsid w:val="00A45536"/>
    <w:rsid w:val="00A5057B"/>
    <w:rsid w:val="00A5225B"/>
    <w:rsid w:val="00A56137"/>
    <w:rsid w:val="00A564A2"/>
    <w:rsid w:val="00A61281"/>
    <w:rsid w:val="00A6163A"/>
    <w:rsid w:val="00A670FC"/>
    <w:rsid w:val="00A7708A"/>
    <w:rsid w:val="00A8362F"/>
    <w:rsid w:val="00A85C72"/>
    <w:rsid w:val="00A92C1F"/>
    <w:rsid w:val="00AA1B7F"/>
    <w:rsid w:val="00AA55C7"/>
    <w:rsid w:val="00AC767A"/>
    <w:rsid w:val="00AD0E8D"/>
    <w:rsid w:val="00AD3A41"/>
    <w:rsid w:val="00AD49D7"/>
    <w:rsid w:val="00AE0A23"/>
    <w:rsid w:val="00AE2D9F"/>
    <w:rsid w:val="00AE32A0"/>
    <w:rsid w:val="00AF0C54"/>
    <w:rsid w:val="00AF3715"/>
    <w:rsid w:val="00AF62A3"/>
    <w:rsid w:val="00B001D8"/>
    <w:rsid w:val="00B01957"/>
    <w:rsid w:val="00B14F4B"/>
    <w:rsid w:val="00B22A39"/>
    <w:rsid w:val="00B22ED1"/>
    <w:rsid w:val="00B267C8"/>
    <w:rsid w:val="00B33641"/>
    <w:rsid w:val="00B33999"/>
    <w:rsid w:val="00B45C4B"/>
    <w:rsid w:val="00B5020B"/>
    <w:rsid w:val="00B60639"/>
    <w:rsid w:val="00B61341"/>
    <w:rsid w:val="00B64D32"/>
    <w:rsid w:val="00B666BD"/>
    <w:rsid w:val="00B852A2"/>
    <w:rsid w:val="00B86F50"/>
    <w:rsid w:val="00B9463E"/>
    <w:rsid w:val="00B9597E"/>
    <w:rsid w:val="00BA38A3"/>
    <w:rsid w:val="00BA57CD"/>
    <w:rsid w:val="00BB0C71"/>
    <w:rsid w:val="00BB11A7"/>
    <w:rsid w:val="00BB131D"/>
    <w:rsid w:val="00BC2A3F"/>
    <w:rsid w:val="00BC2DD8"/>
    <w:rsid w:val="00BC577E"/>
    <w:rsid w:val="00BD118B"/>
    <w:rsid w:val="00BD3856"/>
    <w:rsid w:val="00BD6DE0"/>
    <w:rsid w:val="00BD7405"/>
    <w:rsid w:val="00BE50AC"/>
    <w:rsid w:val="00BF15CA"/>
    <w:rsid w:val="00BF43AC"/>
    <w:rsid w:val="00BF6635"/>
    <w:rsid w:val="00C00243"/>
    <w:rsid w:val="00C03B45"/>
    <w:rsid w:val="00C14ED9"/>
    <w:rsid w:val="00C1609B"/>
    <w:rsid w:val="00C171CA"/>
    <w:rsid w:val="00C173C2"/>
    <w:rsid w:val="00C17C51"/>
    <w:rsid w:val="00C30887"/>
    <w:rsid w:val="00C32035"/>
    <w:rsid w:val="00C329A0"/>
    <w:rsid w:val="00C35A80"/>
    <w:rsid w:val="00C512CD"/>
    <w:rsid w:val="00C54075"/>
    <w:rsid w:val="00C56553"/>
    <w:rsid w:val="00C5684C"/>
    <w:rsid w:val="00C57854"/>
    <w:rsid w:val="00C6788E"/>
    <w:rsid w:val="00C71FC0"/>
    <w:rsid w:val="00C83985"/>
    <w:rsid w:val="00C91C7F"/>
    <w:rsid w:val="00C91C84"/>
    <w:rsid w:val="00C9445B"/>
    <w:rsid w:val="00CA224A"/>
    <w:rsid w:val="00CA39EB"/>
    <w:rsid w:val="00CA7565"/>
    <w:rsid w:val="00CB29CE"/>
    <w:rsid w:val="00CB57B7"/>
    <w:rsid w:val="00CC0422"/>
    <w:rsid w:val="00CC5AB0"/>
    <w:rsid w:val="00CC7D88"/>
    <w:rsid w:val="00CD49C3"/>
    <w:rsid w:val="00CD7FC1"/>
    <w:rsid w:val="00CE1103"/>
    <w:rsid w:val="00CE1EB8"/>
    <w:rsid w:val="00CF46C0"/>
    <w:rsid w:val="00CF46F9"/>
    <w:rsid w:val="00CF51CB"/>
    <w:rsid w:val="00CF5207"/>
    <w:rsid w:val="00CF68B1"/>
    <w:rsid w:val="00D05DAE"/>
    <w:rsid w:val="00D103FF"/>
    <w:rsid w:val="00D15D9B"/>
    <w:rsid w:val="00D23E22"/>
    <w:rsid w:val="00D26068"/>
    <w:rsid w:val="00D27AC8"/>
    <w:rsid w:val="00D36CC8"/>
    <w:rsid w:val="00D372EF"/>
    <w:rsid w:val="00D40E9A"/>
    <w:rsid w:val="00D41246"/>
    <w:rsid w:val="00D43323"/>
    <w:rsid w:val="00D44CEF"/>
    <w:rsid w:val="00D54B43"/>
    <w:rsid w:val="00D604D0"/>
    <w:rsid w:val="00D67D7A"/>
    <w:rsid w:val="00D7211D"/>
    <w:rsid w:val="00D77F21"/>
    <w:rsid w:val="00D8691B"/>
    <w:rsid w:val="00D91CCD"/>
    <w:rsid w:val="00D94309"/>
    <w:rsid w:val="00DA14D2"/>
    <w:rsid w:val="00DA14F6"/>
    <w:rsid w:val="00DA2AEE"/>
    <w:rsid w:val="00DA2C8A"/>
    <w:rsid w:val="00DB5CF9"/>
    <w:rsid w:val="00DC067E"/>
    <w:rsid w:val="00DC27E6"/>
    <w:rsid w:val="00DC27F5"/>
    <w:rsid w:val="00DC40BD"/>
    <w:rsid w:val="00DD1AD7"/>
    <w:rsid w:val="00DD6A2B"/>
    <w:rsid w:val="00DE6F67"/>
    <w:rsid w:val="00DE78C6"/>
    <w:rsid w:val="00DF0607"/>
    <w:rsid w:val="00DF1A25"/>
    <w:rsid w:val="00E00BA0"/>
    <w:rsid w:val="00E0579A"/>
    <w:rsid w:val="00E07BFE"/>
    <w:rsid w:val="00E1170E"/>
    <w:rsid w:val="00E13816"/>
    <w:rsid w:val="00E32CBF"/>
    <w:rsid w:val="00E4768D"/>
    <w:rsid w:val="00E53F27"/>
    <w:rsid w:val="00E55AEA"/>
    <w:rsid w:val="00E645C4"/>
    <w:rsid w:val="00E6671D"/>
    <w:rsid w:val="00E70096"/>
    <w:rsid w:val="00E73E76"/>
    <w:rsid w:val="00E76CF8"/>
    <w:rsid w:val="00E80365"/>
    <w:rsid w:val="00E80653"/>
    <w:rsid w:val="00E8666B"/>
    <w:rsid w:val="00E86F31"/>
    <w:rsid w:val="00EA07D2"/>
    <w:rsid w:val="00EA470E"/>
    <w:rsid w:val="00EA5E19"/>
    <w:rsid w:val="00EB4CBE"/>
    <w:rsid w:val="00EB5B71"/>
    <w:rsid w:val="00EC38D8"/>
    <w:rsid w:val="00EC4B79"/>
    <w:rsid w:val="00EC4E8C"/>
    <w:rsid w:val="00ED044E"/>
    <w:rsid w:val="00ED15FD"/>
    <w:rsid w:val="00EE1881"/>
    <w:rsid w:val="00EE5D3E"/>
    <w:rsid w:val="00EF29C3"/>
    <w:rsid w:val="00EF4D2B"/>
    <w:rsid w:val="00EF749B"/>
    <w:rsid w:val="00F00B94"/>
    <w:rsid w:val="00F07D01"/>
    <w:rsid w:val="00F12666"/>
    <w:rsid w:val="00F2203D"/>
    <w:rsid w:val="00F252B1"/>
    <w:rsid w:val="00F31244"/>
    <w:rsid w:val="00F335CB"/>
    <w:rsid w:val="00F35B1E"/>
    <w:rsid w:val="00F47275"/>
    <w:rsid w:val="00F54B3D"/>
    <w:rsid w:val="00F561E2"/>
    <w:rsid w:val="00F567E4"/>
    <w:rsid w:val="00F71C35"/>
    <w:rsid w:val="00F74457"/>
    <w:rsid w:val="00F75BDF"/>
    <w:rsid w:val="00F761DB"/>
    <w:rsid w:val="00F765F3"/>
    <w:rsid w:val="00F825B2"/>
    <w:rsid w:val="00F84261"/>
    <w:rsid w:val="00F86125"/>
    <w:rsid w:val="00F86753"/>
    <w:rsid w:val="00F90EE7"/>
    <w:rsid w:val="00FA14AC"/>
    <w:rsid w:val="00FA30ED"/>
    <w:rsid w:val="00FA3689"/>
    <w:rsid w:val="00FB35AE"/>
    <w:rsid w:val="00FC3326"/>
    <w:rsid w:val="00FC3727"/>
    <w:rsid w:val="00FC429E"/>
    <w:rsid w:val="00FC4D47"/>
    <w:rsid w:val="00FC79C5"/>
    <w:rsid w:val="00FD3410"/>
    <w:rsid w:val="00FD70BD"/>
    <w:rsid w:val="00FE0167"/>
    <w:rsid w:val="00FE3558"/>
    <w:rsid w:val="00FE60D2"/>
    <w:rsid w:val="00FF47AE"/>
    <w:rsid w:val="00FF5DFD"/>
    <w:rsid w:val="00FF6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760B5"/>
  <w15:chartTrackingRefBased/>
  <w15:docId w15:val="{AF5791CE-CF77-47A1-BF89-0D787C75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C04"/>
    <w:pPr>
      <w:spacing w:before="100" w:beforeAutospacing="1" w:after="100" w:afterAutospacing="1" w:line="240" w:lineRule="auto"/>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F842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261"/>
    <w:rPr>
      <w:sz w:val="20"/>
      <w:szCs w:val="20"/>
    </w:rPr>
  </w:style>
  <w:style w:type="character" w:styleId="FootnoteReference">
    <w:name w:val="footnote reference"/>
    <w:basedOn w:val="DefaultParagraphFont"/>
    <w:uiPriority w:val="99"/>
    <w:semiHidden/>
    <w:unhideWhenUsed/>
    <w:rsid w:val="00F84261"/>
    <w:rPr>
      <w:vertAlign w:val="superscript"/>
    </w:rPr>
  </w:style>
  <w:style w:type="paragraph" w:styleId="BalloonText">
    <w:name w:val="Balloon Text"/>
    <w:basedOn w:val="Normal"/>
    <w:link w:val="BalloonTextChar"/>
    <w:uiPriority w:val="99"/>
    <w:semiHidden/>
    <w:unhideWhenUsed/>
    <w:rsid w:val="00CF46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6C0"/>
    <w:rPr>
      <w:rFonts w:ascii="Segoe UI" w:hAnsi="Segoe UI" w:cs="Segoe UI"/>
      <w:sz w:val="18"/>
      <w:szCs w:val="18"/>
    </w:rPr>
  </w:style>
  <w:style w:type="character" w:styleId="CommentReference">
    <w:name w:val="annotation reference"/>
    <w:basedOn w:val="DefaultParagraphFont"/>
    <w:uiPriority w:val="99"/>
    <w:semiHidden/>
    <w:unhideWhenUsed/>
    <w:rsid w:val="00CF46C0"/>
    <w:rPr>
      <w:sz w:val="16"/>
      <w:szCs w:val="16"/>
    </w:rPr>
  </w:style>
  <w:style w:type="paragraph" w:styleId="CommentText">
    <w:name w:val="annotation text"/>
    <w:basedOn w:val="Normal"/>
    <w:link w:val="CommentTextChar"/>
    <w:uiPriority w:val="99"/>
    <w:semiHidden/>
    <w:unhideWhenUsed/>
    <w:rsid w:val="00CF46C0"/>
    <w:pPr>
      <w:spacing w:line="240" w:lineRule="auto"/>
    </w:pPr>
    <w:rPr>
      <w:sz w:val="20"/>
      <w:szCs w:val="20"/>
    </w:rPr>
  </w:style>
  <w:style w:type="character" w:customStyle="1" w:styleId="CommentTextChar">
    <w:name w:val="Comment Text Char"/>
    <w:basedOn w:val="DefaultParagraphFont"/>
    <w:link w:val="CommentText"/>
    <w:uiPriority w:val="99"/>
    <w:semiHidden/>
    <w:rsid w:val="00CF46C0"/>
    <w:rPr>
      <w:sz w:val="20"/>
      <w:szCs w:val="20"/>
    </w:rPr>
  </w:style>
  <w:style w:type="paragraph" w:styleId="CommentSubject">
    <w:name w:val="annotation subject"/>
    <w:basedOn w:val="CommentText"/>
    <w:next w:val="CommentText"/>
    <w:link w:val="CommentSubjectChar"/>
    <w:uiPriority w:val="99"/>
    <w:semiHidden/>
    <w:unhideWhenUsed/>
    <w:rsid w:val="00CF46C0"/>
    <w:rPr>
      <w:b/>
      <w:bCs/>
    </w:rPr>
  </w:style>
  <w:style w:type="character" w:customStyle="1" w:styleId="CommentSubjectChar">
    <w:name w:val="Comment Subject Char"/>
    <w:basedOn w:val="CommentTextChar"/>
    <w:link w:val="CommentSubject"/>
    <w:uiPriority w:val="99"/>
    <w:semiHidden/>
    <w:rsid w:val="00CF46C0"/>
    <w:rPr>
      <w:b/>
      <w:bCs/>
      <w:sz w:val="20"/>
      <w:szCs w:val="20"/>
    </w:rPr>
  </w:style>
  <w:style w:type="paragraph" w:styleId="Header">
    <w:name w:val="header"/>
    <w:basedOn w:val="Normal"/>
    <w:link w:val="HeaderChar"/>
    <w:uiPriority w:val="99"/>
    <w:unhideWhenUsed/>
    <w:rsid w:val="00D23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E22"/>
  </w:style>
  <w:style w:type="paragraph" w:styleId="Footer">
    <w:name w:val="footer"/>
    <w:basedOn w:val="Normal"/>
    <w:link w:val="FooterChar"/>
    <w:uiPriority w:val="99"/>
    <w:unhideWhenUsed/>
    <w:rsid w:val="00D23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E22"/>
  </w:style>
  <w:style w:type="character" w:styleId="Hyperlink">
    <w:name w:val="Hyperlink"/>
    <w:basedOn w:val="DefaultParagraphFont"/>
    <w:uiPriority w:val="99"/>
    <w:unhideWhenUsed/>
    <w:rsid w:val="00E1170E"/>
    <w:rPr>
      <w:color w:val="0563C1" w:themeColor="hyperlink"/>
      <w:u w:val="single"/>
    </w:rPr>
  </w:style>
  <w:style w:type="character" w:customStyle="1" w:styleId="UnresolvedMention1">
    <w:name w:val="Unresolved Mention1"/>
    <w:basedOn w:val="DefaultParagraphFont"/>
    <w:uiPriority w:val="99"/>
    <w:semiHidden/>
    <w:unhideWhenUsed/>
    <w:rsid w:val="00E1170E"/>
    <w:rPr>
      <w:color w:val="605E5C"/>
      <w:shd w:val="clear" w:color="auto" w:fill="E1DFDD"/>
    </w:rPr>
  </w:style>
  <w:style w:type="paragraph" w:customStyle="1" w:styleId="BSIAheadingtext">
    <w:name w:val="BSIA heading text"/>
    <w:basedOn w:val="Normal"/>
    <w:link w:val="BSIAheadingtextChar"/>
    <w:qFormat/>
    <w:rsid w:val="00373DF9"/>
    <w:pPr>
      <w:widowControl w:val="0"/>
      <w:suppressAutoHyphens/>
      <w:spacing w:after="0" w:line="240" w:lineRule="auto"/>
    </w:pPr>
    <w:rPr>
      <w:rFonts w:ascii="Arial" w:eastAsia="Arial" w:hAnsi="Arial" w:cs="Arial"/>
      <w:color w:val="000000" w:themeColor="text1"/>
      <w:sz w:val="20"/>
      <w:szCs w:val="18"/>
      <w:lang w:eastAsia="en-GB"/>
    </w:rPr>
  </w:style>
  <w:style w:type="character" w:customStyle="1" w:styleId="BSIAheadingtextChar">
    <w:name w:val="BSIA heading text Char"/>
    <w:basedOn w:val="DefaultParagraphFont"/>
    <w:link w:val="BSIAheadingtext"/>
    <w:rsid w:val="00373DF9"/>
    <w:rPr>
      <w:rFonts w:ascii="Arial" w:eastAsia="Arial" w:hAnsi="Arial" w:cs="Arial"/>
      <w:color w:val="000000" w:themeColor="text1"/>
      <w:sz w:val="20"/>
      <w:szCs w:val="18"/>
      <w:lang w:eastAsia="en-GB"/>
    </w:rPr>
  </w:style>
  <w:style w:type="character" w:styleId="UnresolvedMention">
    <w:name w:val="Unresolved Mention"/>
    <w:basedOn w:val="DefaultParagraphFont"/>
    <w:uiPriority w:val="99"/>
    <w:semiHidden/>
    <w:unhideWhenUsed/>
    <w:rsid w:val="00F31244"/>
    <w:rPr>
      <w:color w:val="605E5C"/>
      <w:shd w:val="clear" w:color="auto" w:fill="E1DFDD"/>
    </w:rPr>
  </w:style>
  <w:style w:type="paragraph" w:customStyle="1" w:styleId="04xlpa">
    <w:name w:val="_04xlpa"/>
    <w:basedOn w:val="Normal"/>
    <w:rsid w:val="00030F27"/>
    <w:pPr>
      <w:spacing w:before="100" w:beforeAutospacing="1" w:after="100" w:afterAutospacing="1" w:line="240" w:lineRule="auto"/>
    </w:pPr>
    <w:rPr>
      <w:rFonts w:ascii="Calibri" w:hAnsi="Calibri" w:cs="Calibri"/>
      <w:lang w:eastAsia="en-GB"/>
    </w:rPr>
  </w:style>
  <w:style w:type="character" w:customStyle="1" w:styleId="jsgrdq">
    <w:name w:val="jsgrdq"/>
    <w:basedOn w:val="DefaultParagraphFont"/>
    <w:rsid w:val="00030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5126">
      <w:bodyDiv w:val="1"/>
      <w:marLeft w:val="0"/>
      <w:marRight w:val="0"/>
      <w:marTop w:val="0"/>
      <w:marBottom w:val="0"/>
      <w:divBdr>
        <w:top w:val="none" w:sz="0" w:space="0" w:color="auto"/>
        <w:left w:val="none" w:sz="0" w:space="0" w:color="auto"/>
        <w:bottom w:val="none" w:sz="0" w:space="0" w:color="auto"/>
        <w:right w:val="none" w:sz="0" w:space="0" w:color="auto"/>
      </w:divBdr>
    </w:div>
    <w:div w:id="148206001">
      <w:bodyDiv w:val="1"/>
      <w:marLeft w:val="0"/>
      <w:marRight w:val="0"/>
      <w:marTop w:val="0"/>
      <w:marBottom w:val="0"/>
      <w:divBdr>
        <w:top w:val="none" w:sz="0" w:space="0" w:color="auto"/>
        <w:left w:val="none" w:sz="0" w:space="0" w:color="auto"/>
        <w:bottom w:val="none" w:sz="0" w:space="0" w:color="auto"/>
        <w:right w:val="none" w:sz="0" w:space="0" w:color="auto"/>
      </w:divBdr>
    </w:div>
    <w:div w:id="367688134">
      <w:bodyDiv w:val="1"/>
      <w:marLeft w:val="0"/>
      <w:marRight w:val="0"/>
      <w:marTop w:val="0"/>
      <w:marBottom w:val="0"/>
      <w:divBdr>
        <w:top w:val="none" w:sz="0" w:space="0" w:color="auto"/>
        <w:left w:val="none" w:sz="0" w:space="0" w:color="auto"/>
        <w:bottom w:val="none" w:sz="0" w:space="0" w:color="auto"/>
        <w:right w:val="none" w:sz="0" w:space="0" w:color="auto"/>
      </w:divBdr>
    </w:div>
    <w:div w:id="371003619">
      <w:bodyDiv w:val="1"/>
      <w:marLeft w:val="0"/>
      <w:marRight w:val="0"/>
      <w:marTop w:val="0"/>
      <w:marBottom w:val="0"/>
      <w:divBdr>
        <w:top w:val="none" w:sz="0" w:space="0" w:color="auto"/>
        <w:left w:val="none" w:sz="0" w:space="0" w:color="auto"/>
        <w:bottom w:val="none" w:sz="0" w:space="0" w:color="auto"/>
        <w:right w:val="none" w:sz="0" w:space="0" w:color="auto"/>
      </w:divBdr>
    </w:div>
    <w:div w:id="455411299">
      <w:bodyDiv w:val="1"/>
      <w:marLeft w:val="0"/>
      <w:marRight w:val="0"/>
      <w:marTop w:val="0"/>
      <w:marBottom w:val="0"/>
      <w:divBdr>
        <w:top w:val="none" w:sz="0" w:space="0" w:color="auto"/>
        <w:left w:val="none" w:sz="0" w:space="0" w:color="auto"/>
        <w:bottom w:val="none" w:sz="0" w:space="0" w:color="auto"/>
        <w:right w:val="none" w:sz="0" w:space="0" w:color="auto"/>
      </w:divBdr>
    </w:div>
    <w:div w:id="512763367">
      <w:bodyDiv w:val="1"/>
      <w:marLeft w:val="0"/>
      <w:marRight w:val="0"/>
      <w:marTop w:val="0"/>
      <w:marBottom w:val="0"/>
      <w:divBdr>
        <w:top w:val="none" w:sz="0" w:space="0" w:color="auto"/>
        <w:left w:val="none" w:sz="0" w:space="0" w:color="auto"/>
        <w:bottom w:val="none" w:sz="0" w:space="0" w:color="auto"/>
        <w:right w:val="none" w:sz="0" w:space="0" w:color="auto"/>
      </w:divBdr>
    </w:div>
    <w:div w:id="635448893">
      <w:bodyDiv w:val="1"/>
      <w:marLeft w:val="0"/>
      <w:marRight w:val="0"/>
      <w:marTop w:val="0"/>
      <w:marBottom w:val="0"/>
      <w:divBdr>
        <w:top w:val="none" w:sz="0" w:space="0" w:color="auto"/>
        <w:left w:val="none" w:sz="0" w:space="0" w:color="auto"/>
        <w:bottom w:val="none" w:sz="0" w:space="0" w:color="auto"/>
        <w:right w:val="none" w:sz="0" w:space="0" w:color="auto"/>
      </w:divBdr>
    </w:div>
    <w:div w:id="638846865">
      <w:bodyDiv w:val="1"/>
      <w:marLeft w:val="0"/>
      <w:marRight w:val="0"/>
      <w:marTop w:val="0"/>
      <w:marBottom w:val="0"/>
      <w:divBdr>
        <w:top w:val="none" w:sz="0" w:space="0" w:color="auto"/>
        <w:left w:val="none" w:sz="0" w:space="0" w:color="auto"/>
        <w:bottom w:val="none" w:sz="0" w:space="0" w:color="auto"/>
        <w:right w:val="none" w:sz="0" w:space="0" w:color="auto"/>
      </w:divBdr>
    </w:div>
    <w:div w:id="845095061">
      <w:bodyDiv w:val="1"/>
      <w:marLeft w:val="0"/>
      <w:marRight w:val="0"/>
      <w:marTop w:val="0"/>
      <w:marBottom w:val="0"/>
      <w:divBdr>
        <w:top w:val="none" w:sz="0" w:space="0" w:color="auto"/>
        <w:left w:val="none" w:sz="0" w:space="0" w:color="auto"/>
        <w:bottom w:val="none" w:sz="0" w:space="0" w:color="auto"/>
        <w:right w:val="none" w:sz="0" w:space="0" w:color="auto"/>
      </w:divBdr>
    </w:div>
    <w:div w:id="918246473">
      <w:bodyDiv w:val="1"/>
      <w:marLeft w:val="0"/>
      <w:marRight w:val="0"/>
      <w:marTop w:val="0"/>
      <w:marBottom w:val="0"/>
      <w:divBdr>
        <w:top w:val="none" w:sz="0" w:space="0" w:color="auto"/>
        <w:left w:val="none" w:sz="0" w:space="0" w:color="auto"/>
        <w:bottom w:val="none" w:sz="0" w:space="0" w:color="auto"/>
        <w:right w:val="none" w:sz="0" w:space="0" w:color="auto"/>
      </w:divBdr>
    </w:div>
    <w:div w:id="1022169645">
      <w:bodyDiv w:val="1"/>
      <w:marLeft w:val="0"/>
      <w:marRight w:val="0"/>
      <w:marTop w:val="0"/>
      <w:marBottom w:val="0"/>
      <w:divBdr>
        <w:top w:val="none" w:sz="0" w:space="0" w:color="auto"/>
        <w:left w:val="none" w:sz="0" w:space="0" w:color="auto"/>
        <w:bottom w:val="none" w:sz="0" w:space="0" w:color="auto"/>
        <w:right w:val="none" w:sz="0" w:space="0" w:color="auto"/>
      </w:divBdr>
    </w:div>
    <w:div w:id="1132291188">
      <w:bodyDiv w:val="1"/>
      <w:marLeft w:val="0"/>
      <w:marRight w:val="0"/>
      <w:marTop w:val="0"/>
      <w:marBottom w:val="0"/>
      <w:divBdr>
        <w:top w:val="none" w:sz="0" w:space="0" w:color="auto"/>
        <w:left w:val="none" w:sz="0" w:space="0" w:color="auto"/>
        <w:bottom w:val="none" w:sz="0" w:space="0" w:color="auto"/>
        <w:right w:val="none" w:sz="0" w:space="0" w:color="auto"/>
      </w:divBdr>
    </w:div>
    <w:div w:id="1217860578">
      <w:bodyDiv w:val="1"/>
      <w:marLeft w:val="0"/>
      <w:marRight w:val="0"/>
      <w:marTop w:val="0"/>
      <w:marBottom w:val="0"/>
      <w:divBdr>
        <w:top w:val="none" w:sz="0" w:space="0" w:color="auto"/>
        <w:left w:val="none" w:sz="0" w:space="0" w:color="auto"/>
        <w:bottom w:val="none" w:sz="0" w:space="0" w:color="auto"/>
        <w:right w:val="none" w:sz="0" w:space="0" w:color="auto"/>
      </w:divBdr>
    </w:div>
    <w:div w:id="1338457007">
      <w:bodyDiv w:val="1"/>
      <w:marLeft w:val="0"/>
      <w:marRight w:val="0"/>
      <w:marTop w:val="0"/>
      <w:marBottom w:val="0"/>
      <w:divBdr>
        <w:top w:val="none" w:sz="0" w:space="0" w:color="auto"/>
        <w:left w:val="none" w:sz="0" w:space="0" w:color="auto"/>
        <w:bottom w:val="none" w:sz="0" w:space="0" w:color="auto"/>
        <w:right w:val="none" w:sz="0" w:space="0" w:color="auto"/>
      </w:divBdr>
    </w:div>
    <w:div w:id="1393308671">
      <w:bodyDiv w:val="1"/>
      <w:marLeft w:val="0"/>
      <w:marRight w:val="0"/>
      <w:marTop w:val="0"/>
      <w:marBottom w:val="0"/>
      <w:divBdr>
        <w:top w:val="none" w:sz="0" w:space="0" w:color="auto"/>
        <w:left w:val="none" w:sz="0" w:space="0" w:color="auto"/>
        <w:bottom w:val="none" w:sz="0" w:space="0" w:color="auto"/>
        <w:right w:val="none" w:sz="0" w:space="0" w:color="auto"/>
      </w:divBdr>
    </w:div>
    <w:div w:id="1416322992">
      <w:bodyDiv w:val="1"/>
      <w:marLeft w:val="0"/>
      <w:marRight w:val="0"/>
      <w:marTop w:val="0"/>
      <w:marBottom w:val="0"/>
      <w:divBdr>
        <w:top w:val="none" w:sz="0" w:space="0" w:color="auto"/>
        <w:left w:val="none" w:sz="0" w:space="0" w:color="auto"/>
        <w:bottom w:val="none" w:sz="0" w:space="0" w:color="auto"/>
        <w:right w:val="none" w:sz="0" w:space="0" w:color="auto"/>
      </w:divBdr>
    </w:div>
    <w:div w:id="1712533579">
      <w:bodyDiv w:val="1"/>
      <w:marLeft w:val="0"/>
      <w:marRight w:val="0"/>
      <w:marTop w:val="0"/>
      <w:marBottom w:val="0"/>
      <w:divBdr>
        <w:top w:val="none" w:sz="0" w:space="0" w:color="auto"/>
        <w:left w:val="none" w:sz="0" w:space="0" w:color="auto"/>
        <w:bottom w:val="none" w:sz="0" w:space="0" w:color="auto"/>
        <w:right w:val="none" w:sz="0" w:space="0" w:color="auto"/>
      </w:divBdr>
    </w:div>
    <w:div w:id="1872765017">
      <w:bodyDiv w:val="1"/>
      <w:marLeft w:val="0"/>
      <w:marRight w:val="0"/>
      <w:marTop w:val="0"/>
      <w:marBottom w:val="0"/>
      <w:divBdr>
        <w:top w:val="none" w:sz="0" w:space="0" w:color="auto"/>
        <w:left w:val="none" w:sz="0" w:space="0" w:color="auto"/>
        <w:bottom w:val="none" w:sz="0" w:space="0" w:color="auto"/>
        <w:right w:val="none" w:sz="0" w:space="0" w:color="auto"/>
      </w:divBdr>
    </w:div>
    <w:div w:id="1882672283">
      <w:bodyDiv w:val="1"/>
      <w:marLeft w:val="0"/>
      <w:marRight w:val="0"/>
      <w:marTop w:val="0"/>
      <w:marBottom w:val="0"/>
      <w:divBdr>
        <w:top w:val="none" w:sz="0" w:space="0" w:color="auto"/>
        <w:left w:val="none" w:sz="0" w:space="0" w:color="auto"/>
        <w:bottom w:val="none" w:sz="0" w:space="0" w:color="auto"/>
        <w:right w:val="none" w:sz="0" w:space="0" w:color="auto"/>
      </w:divBdr>
    </w:div>
    <w:div w:id="1893074298">
      <w:bodyDiv w:val="1"/>
      <w:marLeft w:val="0"/>
      <w:marRight w:val="0"/>
      <w:marTop w:val="0"/>
      <w:marBottom w:val="0"/>
      <w:divBdr>
        <w:top w:val="none" w:sz="0" w:space="0" w:color="auto"/>
        <w:left w:val="none" w:sz="0" w:space="0" w:color="auto"/>
        <w:bottom w:val="none" w:sz="0" w:space="0" w:color="auto"/>
        <w:right w:val="none" w:sz="0" w:space="0" w:color="auto"/>
      </w:divBdr>
    </w:div>
    <w:div w:id="1951082316">
      <w:bodyDiv w:val="1"/>
      <w:marLeft w:val="0"/>
      <w:marRight w:val="0"/>
      <w:marTop w:val="0"/>
      <w:marBottom w:val="0"/>
      <w:divBdr>
        <w:top w:val="none" w:sz="0" w:space="0" w:color="auto"/>
        <w:left w:val="none" w:sz="0" w:space="0" w:color="auto"/>
        <w:bottom w:val="none" w:sz="0" w:space="0" w:color="auto"/>
        <w:right w:val="none" w:sz="0" w:space="0" w:color="auto"/>
      </w:divBdr>
    </w:div>
    <w:div w:id="1980498897">
      <w:bodyDiv w:val="1"/>
      <w:marLeft w:val="0"/>
      <w:marRight w:val="0"/>
      <w:marTop w:val="0"/>
      <w:marBottom w:val="0"/>
      <w:divBdr>
        <w:top w:val="none" w:sz="0" w:space="0" w:color="auto"/>
        <w:left w:val="none" w:sz="0" w:space="0" w:color="auto"/>
        <w:bottom w:val="none" w:sz="0" w:space="0" w:color="auto"/>
        <w:right w:val="none" w:sz="0" w:space="0" w:color="auto"/>
      </w:divBdr>
    </w:div>
    <w:div w:id="20462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curitas.u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kills4security.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thony.symonds@securitas.uk.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k.ingram@bsia.co.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bsia.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6543EEE2C09F468F832619439D3AE7" ma:contentTypeVersion="12" ma:contentTypeDescription="Create a new document." ma:contentTypeScope="" ma:versionID="33ab127e6e789eaa12dbb784c5a5df77">
  <xsd:schema xmlns:xsd="http://www.w3.org/2001/XMLSchema" xmlns:xs="http://www.w3.org/2001/XMLSchema" xmlns:p="http://schemas.microsoft.com/office/2006/metadata/properties" xmlns:ns2="b933d9e8-65c9-4029-8550-cfc58b1d2afc" xmlns:ns3="b34c5872-2f2b-474a-bee4-6348bec609ac" targetNamespace="http://schemas.microsoft.com/office/2006/metadata/properties" ma:root="true" ma:fieldsID="f8f26582e5c3b75601a60a7563c7732c" ns2:_="" ns3:_="">
    <xsd:import namespace="b933d9e8-65c9-4029-8550-cfc58b1d2afc"/>
    <xsd:import namespace="b34c5872-2f2b-474a-bee4-6348bec609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3d9e8-65c9-4029-8550-cfc58b1d2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c5872-2f2b-474a-bee4-6348bec609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E2858-48FC-4803-AFF5-56121B32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3d9e8-65c9-4029-8550-cfc58b1d2afc"/>
    <ds:schemaRef ds:uri="b34c5872-2f2b-474a-bee4-6348bec60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B704C-3C82-4A98-8F99-AABF93A4B1ED}">
  <ds:schemaRefs>
    <ds:schemaRef ds:uri="http://schemas.openxmlformats.org/officeDocument/2006/bibliography"/>
  </ds:schemaRefs>
</ds:datastoreItem>
</file>

<file path=customXml/itemProps3.xml><?xml version="1.0" encoding="utf-8"?>
<ds:datastoreItem xmlns:ds="http://schemas.openxmlformats.org/officeDocument/2006/customXml" ds:itemID="{B0AEE1AA-AAB2-4FBC-8EE5-0C564DBDA4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CBE6DD-7D4A-44E4-A732-6FB40D12D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Ingram</dc:creator>
  <cp:keywords/>
  <dc:description/>
  <cp:lastModifiedBy>Katherine Ingram</cp:lastModifiedBy>
  <cp:revision>3</cp:revision>
  <cp:lastPrinted>2020-07-24T10:59:00Z</cp:lastPrinted>
  <dcterms:created xsi:type="dcterms:W3CDTF">2021-02-26T16:58:00Z</dcterms:created>
  <dcterms:modified xsi:type="dcterms:W3CDTF">2021-02-26T17:08:00Z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0x010100BE6543EEE2C09F468F832619439D3AE7</vt:lpwstr>
  </property>
</Properties>
</file>